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FF19" w14:textId="77777777" w:rsidR="008262A3" w:rsidRPr="007D79BC" w:rsidRDefault="008262A3" w:rsidP="008262A3">
      <w:pPr>
        <w:tabs>
          <w:tab w:val="left" w:pos="720"/>
          <w:tab w:val="left" w:pos="1440"/>
          <w:tab w:val="left" w:pos="2160"/>
          <w:tab w:val="left" w:pos="5040"/>
        </w:tabs>
        <w:jc w:val="center"/>
        <w:rPr>
          <w:b/>
          <w:sz w:val="24"/>
          <w:szCs w:val="24"/>
        </w:rPr>
      </w:pPr>
      <w:r w:rsidRPr="007D79BC">
        <w:rPr>
          <w:b/>
          <w:sz w:val="24"/>
          <w:szCs w:val="24"/>
        </w:rPr>
        <w:t>ILLINOIS CORN GROWERS ASSOCIATION</w:t>
      </w:r>
    </w:p>
    <w:p w14:paraId="29740C6B" w14:textId="77777777" w:rsidR="008262A3" w:rsidRPr="007D79BC" w:rsidRDefault="008262A3" w:rsidP="008262A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640D3066" w14:textId="5F06F12A"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 xml:space="preserve">Minutes of a </w:t>
      </w:r>
      <w:r w:rsidR="002F4C24">
        <w:rPr>
          <w:b/>
          <w:sz w:val="24"/>
          <w:szCs w:val="24"/>
        </w:rPr>
        <w:t xml:space="preserve">Virtual </w:t>
      </w:r>
      <w:r w:rsidRPr="007D79BC">
        <w:rPr>
          <w:b/>
          <w:sz w:val="24"/>
          <w:szCs w:val="24"/>
        </w:rPr>
        <w:t>Meeting</w:t>
      </w:r>
    </w:p>
    <w:p w14:paraId="7860C95F" w14:textId="4B30854D" w:rsidR="004B19DE" w:rsidRDefault="008262A3" w:rsidP="001A66BB">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pPr>
      <w:r w:rsidRPr="007D79BC">
        <w:rPr>
          <w:b/>
          <w:sz w:val="24"/>
          <w:szCs w:val="24"/>
        </w:rPr>
        <w:t xml:space="preserve">Held </w:t>
      </w:r>
      <w:r w:rsidR="002F4C24">
        <w:rPr>
          <w:b/>
          <w:sz w:val="24"/>
          <w:szCs w:val="24"/>
        </w:rPr>
        <w:t>May 15</w:t>
      </w:r>
      <w:r w:rsidR="001A66BB">
        <w:rPr>
          <w:b/>
          <w:sz w:val="24"/>
          <w:szCs w:val="24"/>
        </w:rPr>
        <w:t>, 2020</w:t>
      </w:r>
    </w:p>
    <w:p w14:paraId="4E2FF9F0" w14:textId="6F399465" w:rsidR="008262A3" w:rsidRDefault="008262A3"/>
    <w:p w14:paraId="60D354A1" w14:textId="7FF153A2" w:rsidR="00A20562" w:rsidRPr="00CA165A" w:rsidRDefault="00A20562" w:rsidP="00A2056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w:t>
      </w:r>
      <w:r w:rsidR="002F4C24">
        <w:rPr>
          <w:sz w:val="24"/>
          <w:szCs w:val="24"/>
        </w:rPr>
        <w:t xml:space="preserve">virtual </w:t>
      </w:r>
      <w:r w:rsidRPr="00CA165A">
        <w:rPr>
          <w:sz w:val="24"/>
          <w:szCs w:val="24"/>
        </w:rPr>
        <w:t xml:space="preserve">meeting of the </w:t>
      </w:r>
      <w:r>
        <w:rPr>
          <w:sz w:val="24"/>
          <w:szCs w:val="24"/>
        </w:rPr>
        <w:t>Executive Committee</w:t>
      </w:r>
      <w:r w:rsidRPr="00CA165A">
        <w:rPr>
          <w:sz w:val="24"/>
          <w:szCs w:val="24"/>
        </w:rPr>
        <w:t xml:space="preserve"> of the Illinois Corn </w:t>
      </w:r>
      <w:r>
        <w:rPr>
          <w:sz w:val="24"/>
          <w:szCs w:val="24"/>
        </w:rPr>
        <w:t>Growers Association</w:t>
      </w:r>
      <w:r w:rsidRPr="00CA165A">
        <w:rPr>
          <w:sz w:val="24"/>
          <w:szCs w:val="24"/>
        </w:rPr>
        <w:t xml:space="preserve"> was held on</w:t>
      </w:r>
      <w:r w:rsidR="001A66BB">
        <w:rPr>
          <w:sz w:val="24"/>
          <w:szCs w:val="24"/>
        </w:rPr>
        <w:t xml:space="preserve"> </w:t>
      </w:r>
      <w:r w:rsidR="002F4C24">
        <w:rPr>
          <w:sz w:val="24"/>
          <w:szCs w:val="24"/>
        </w:rPr>
        <w:t>Friday, May 15</w:t>
      </w:r>
      <w:r w:rsidR="001A66BB">
        <w:rPr>
          <w:sz w:val="24"/>
          <w:szCs w:val="24"/>
        </w:rPr>
        <w:t>, 2020</w:t>
      </w:r>
      <w:r>
        <w:rPr>
          <w:sz w:val="24"/>
          <w:szCs w:val="24"/>
        </w:rPr>
        <w:t>.</w:t>
      </w:r>
      <w:r w:rsidR="001A66BB">
        <w:rPr>
          <w:sz w:val="24"/>
          <w:szCs w:val="24"/>
        </w:rPr>
        <w:t xml:space="preserve"> </w:t>
      </w:r>
      <w:r w:rsidR="00990225">
        <w:rPr>
          <w:sz w:val="24"/>
          <w:szCs w:val="24"/>
        </w:rPr>
        <w:t xml:space="preserve">The meeting was called to order at </w:t>
      </w:r>
      <w:r w:rsidR="002F4C24">
        <w:rPr>
          <w:sz w:val="24"/>
          <w:szCs w:val="24"/>
        </w:rPr>
        <w:t>7</w:t>
      </w:r>
      <w:r w:rsidR="00990225">
        <w:rPr>
          <w:sz w:val="24"/>
          <w:szCs w:val="24"/>
        </w:rPr>
        <w:t>:</w:t>
      </w:r>
      <w:r w:rsidR="002F4C24">
        <w:rPr>
          <w:sz w:val="24"/>
          <w:szCs w:val="24"/>
        </w:rPr>
        <w:t>00</w:t>
      </w:r>
      <w:r w:rsidR="00990225">
        <w:rPr>
          <w:sz w:val="24"/>
          <w:szCs w:val="24"/>
        </w:rPr>
        <w:t xml:space="preserve">am by President, Bill Leigh. </w:t>
      </w:r>
    </w:p>
    <w:p w14:paraId="26629DB9" w14:textId="77777777" w:rsidR="00A20562" w:rsidRPr="00CA165A" w:rsidRDefault="00A20562" w:rsidP="00A20562">
      <w:pPr>
        <w:tabs>
          <w:tab w:val="left" w:pos="720"/>
          <w:tab w:val="left" w:pos="1440"/>
          <w:tab w:val="left" w:pos="2160"/>
          <w:tab w:val="left" w:pos="5040"/>
          <w:tab w:val="left" w:pos="5760"/>
        </w:tabs>
        <w:rPr>
          <w:sz w:val="24"/>
          <w:szCs w:val="24"/>
        </w:rPr>
      </w:pPr>
    </w:p>
    <w:p w14:paraId="30499800" w14:textId="77777777" w:rsidR="00A20562" w:rsidRPr="00CA165A" w:rsidRDefault="00A20562" w:rsidP="00A20562">
      <w:pPr>
        <w:tabs>
          <w:tab w:val="left" w:pos="720"/>
          <w:tab w:val="left" w:pos="1440"/>
          <w:tab w:val="left" w:pos="2160"/>
          <w:tab w:val="left" w:pos="5040"/>
          <w:tab w:val="left" w:pos="5760"/>
        </w:tabs>
        <w:rPr>
          <w:sz w:val="24"/>
          <w:szCs w:val="24"/>
        </w:rPr>
      </w:pPr>
      <w:r w:rsidRPr="00CA165A">
        <w:rPr>
          <w:sz w:val="24"/>
          <w:szCs w:val="24"/>
        </w:rPr>
        <w:tab/>
        <w:t>Directors present were:</w:t>
      </w:r>
    </w:p>
    <w:p w14:paraId="12591105" w14:textId="77777777" w:rsidR="00A20562" w:rsidRPr="00CA165A" w:rsidRDefault="00A20562" w:rsidP="00A20562">
      <w:pPr>
        <w:tabs>
          <w:tab w:val="left" w:pos="720"/>
          <w:tab w:val="left" w:pos="1440"/>
          <w:tab w:val="left" w:pos="2160"/>
          <w:tab w:val="left" w:pos="5040"/>
          <w:tab w:val="left" w:pos="5760"/>
        </w:tabs>
        <w:rPr>
          <w:sz w:val="24"/>
          <w:szCs w:val="24"/>
        </w:rPr>
      </w:pPr>
    </w:p>
    <w:p w14:paraId="7DEE9832" w14:textId="1EC8C3CC" w:rsidR="00A20562" w:rsidRDefault="00A20562" w:rsidP="00A2056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Pr>
          <w:sz w:val="24"/>
          <w:szCs w:val="24"/>
        </w:rPr>
        <w:t xml:space="preserve">Ted </w:t>
      </w:r>
      <w:proofErr w:type="spellStart"/>
      <w:r>
        <w:rPr>
          <w:sz w:val="24"/>
          <w:szCs w:val="24"/>
        </w:rPr>
        <w:t>Mottaz</w:t>
      </w:r>
      <w:proofErr w:type="spellEnd"/>
      <w:r>
        <w:rPr>
          <w:sz w:val="24"/>
          <w:szCs w:val="24"/>
        </w:rPr>
        <w:tab/>
      </w:r>
      <w:r w:rsidR="00CA00A8">
        <w:rPr>
          <w:sz w:val="24"/>
          <w:szCs w:val="24"/>
        </w:rPr>
        <w:t>Marty Marr</w:t>
      </w:r>
    </w:p>
    <w:p w14:paraId="4551BCE3" w14:textId="4C26D740"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t>Matt Rush</w:t>
      </w:r>
      <w:r>
        <w:rPr>
          <w:sz w:val="24"/>
          <w:szCs w:val="24"/>
        </w:rPr>
        <w:tab/>
      </w:r>
      <w:r w:rsidR="001A66BB">
        <w:rPr>
          <w:sz w:val="24"/>
          <w:szCs w:val="24"/>
        </w:rPr>
        <w:t xml:space="preserve">Mike </w:t>
      </w:r>
      <w:proofErr w:type="spellStart"/>
      <w:r w:rsidR="001A66BB">
        <w:rPr>
          <w:sz w:val="24"/>
          <w:szCs w:val="24"/>
        </w:rPr>
        <w:t>Homerding</w:t>
      </w:r>
      <w:proofErr w:type="spellEnd"/>
    </w:p>
    <w:p w14:paraId="0DB1359A" w14:textId="77777777" w:rsidR="001A66BB"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t>Randy DeSutter</w:t>
      </w:r>
      <w:r>
        <w:rPr>
          <w:sz w:val="24"/>
          <w:szCs w:val="24"/>
        </w:rPr>
        <w:tab/>
      </w:r>
      <w:r w:rsidR="00CA00A8">
        <w:rPr>
          <w:sz w:val="24"/>
          <w:szCs w:val="24"/>
        </w:rPr>
        <w:t xml:space="preserve">Bill Leigh </w:t>
      </w:r>
    </w:p>
    <w:p w14:paraId="558914F9" w14:textId="199A366E" w:rsidR="00A20562" w:rsidRPr="00CA165A" w:rsidRDefault="001A66BB" w:rsidP="00A20562">
      <w:pPr>
        <w:tabs>
          <w:tab w:val="left" w:pos="720"/>
          <w:tab w:val="left" w:pos="1440"/>
          <w:tab w:val="left" w:pos="2160"/>
          <w:tab w:val="left" w:pos="5040"/>
          <w:tab w:val="left" w:pos="5760"/>
        </w:tabs>
        <w:rPr>
          <w:sz w:val="24"/>
          <w:szCs w:val="24"/>
        </w:rPr>
      </w:pPr>
      <w:r>
        <w:rPr>
          <w:sz w:val="24"/>
          <w:szCs w:val="24"/>
        </w:rPr>
        <w:tab/>
      </w:r>
      <w:r>
        <w:rPr>
          <w:sz w:val="24"/>
          <w:szCs w:val="24"/>
        </w:rPr>
        <w:tab/>
        <w:t xml:space="preserve">Keith Sanders </w:t>
      </w:r>
      <w:r>
        <w:rPr>
          <w:sz w:val="24"/>
          <w:szCs w:val="24"/>
        </w:rPr>
        <w:tab/>
      </w:r>
      <w:r w:rsidR="00A20562">
        <w:rPr>
          <w:sz w:val="24"/>
          <w:szCs w:val="24"/>
        </w:rPr>
        <w:tab/>
      </w:r>
      <w:r w:rsidR="00A20562">
        <w:rPr>
          <w:sz w:val="24"/>
          <w:szCs w:val="24"/>
        </w:rPr>
        <w:tab/>
        <w:t xml:space="preserve"> </w:t>
      </w:r>
    </w:p>
    <w:p w14:paraId="06F668AE"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361A94FB"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34D23CBF"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p>
    <w:p w14:paraId="5C4EDAEC" w14:textId="09AD92F1" w:rsidR="00A20562" w:rsidRDefault="00A20562" w:rsidP="003D4D04">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F4C24">
        <w:rPr>
          <w:sz w:val="24"/>
          <w:szCs w:val="24"/>
        </w:rPr>
        <w:t>Rodney Weinzierl</w:t>
      </w:r>
      <w:r w:rsidR="002F4C24">
        <w:rPr>
          <w:sz w:val="24"/>
          <w:szCs w:val="24"/>
        </w:rPr>
        <w:tab/>
      </w:r>
      <w:r w:rsidR="001A66BB">
        <w:rPr>
          <w:sz w:val="24"/>
          <w:szCs w:val="24"/>
        </w:rPr>
        <w:t>Jim Tarmann</w:t>
      </w:r>
      <w:r w:rsidR="00CA00A8">
        <w:rPr>
          <w:sz w:val="24"/>
          <w:szCs w:val="24"/>
        </w:rPr>
        <w:tab/>
      </w:r>
      <w:r w:rsidR="003D4D04">
        <w:rPr>
          <w:sz w:val="24"/>
          <w:szCs w:val="24"/>
        </w:rPr>
        <w:t xml:space="preserve"> </w:t>
      </w:r>
    </w:p>
    <w:p w14:paraId="4FE21121" w14:textId="05F14DF0" w:rsidR="008262A3" w:rsidRDefault="008262A3" w:rsidP="00A20562">
      <w:pPr>
        <w:tabs>
          <w:tab w:val="left" w:pos="720"/>
          <w:tab w:val="left" w:pos="1440"/>
          <w:tab w:val="left" w:pos="2160"/>
          <w:tab w:val="left" w:pos="5040"/>
          <w:tab w:val="left" w:pos="5760"/>
        </w:tabs>
        <w:ind w:left="5040" w:hanging="5040"/>
      </w:pPr>
      <w:r>
        <w:t xml:space="preserve"> </w:t>
      </w:r>
      <w:r w:rsidR="002F4C24">
        <w:tab/>
      </w:r>
      <w:r w:rsidR="002F4C24">
        <w:tab/>
        <w:t>Kayla Veeder</w:t>
      </w:r>
    </w:p>
    <w:p w14:paraId="1547ABFC" w14:textId="77777777" w:rsidR="002F4C24" w:rsidRDefault="002F4C24" w:rsidP="00A20562">
      <w:pPr>
        <w:tabs>
          <w:tab w:val="left" w:pos="720"/>
          <w:tab w:val="left" w:pos="1440"/>
          <w:tab w:val="left" w:pos="2160"/>
          <w:tab w:val="left" w:pos="5040"/>
          <w:tab w:val="left" w:pos="5760"/>
        </w:tabs>
        <w:ind w:left="5040" w:hanging="5040"/>
      </w:pPr>
    </w:p>
    <w:p w14:paraId="1E648DAD" w14:textId="129BD774" w:rsidR="008262A3" w:rsidRDefault="008262A3"/>
    <w:p w14:paraId="00B11EC8" w14:textId="0F2AF585" w:rsidR="008262A3" w:rsidRDefault="002F4C24" w:rsidP="008262A3">
      <w:pPr>
        <w:tabs>
          <w:tab w:val="left" w:pos="720"/>
          <w:tab w:val="left" w:pos="1440"/>
          <w:tab w:val="left" w:pos="2160"/>
          <w:tab w:val="left" w:pos="5760"/>
        </w:tabs>
        <w:rPr>
          <w:b/>
          <w:i/>
          <w:sz w:val="24"/>
          <w:szCs w:val="24"/>
        </w:rPr>
      </w:pPr>
      <w:bookmarkStart w:id="0" w:name="_Hlk11237692"/>
      <w:r>
        <w:rPr>
          <w:b/>
          <w:i/>
          <w:sz w:val="24"/>
          <w:szCs w:val="24"/>
        </w:rPr>
        <w:t xml:space="preserve">NCGA Corn Congress </w:t>
      </w:r>
    </w:p>
    <w:p w14:paraId="25F67D27" w14:textId="77777777" w:rsidR="008262A3" w:rsidRDefault="008262A3" w:rsidP="008262A3">
      <w:pPr>
        <w:tabs>
          <w:tab w:val="left" w:pos="720"/>
          <w:tab w:val="left" w:pos="1440"/>
          <w:tab w:val="left" w:pos="2160"/>
          <w:tab w:val="left" w:pos="5760"/>
        </w:tabs>
        <w:rPr>
          <w:b/>
          <w:i/>
          <w:sz w:val="24"/>
          <w:szCs w:val="24"/>
        </w:rPr>
      </w:pPr>
    </w:p>
    <w:p w14:paraId="2992BD8B" w14:textId="5A12E64E" w:rsidR="00990225" w:rsidRDefault="002F4C24" w:rsidP="00990225">
      <w:pPr>
        <w:tabs>
          <w:tab w:val="left" w:pos="720"/>
          <w:tab w:val="left" w:pos="1440"/>
          <w:tab w:val="left" w:pos="2160"/>
          <w:tab w:val="left" w:pos="5760"/>
        </w:tabs>
        <w:rPr>
          <w:sz w:val="24"/>
          <w:szCs w:val="24"/>
        </w:rPr>
      </w:pPr>
      <w:r>
        <w:rPr>
          <w:sz w:val="24"/>
          <w:szCs w:val="24"/>
        </w:rPr>
        <w:t xml:space="preserve">NCGA leaders will be making decisions about July Action Team meetings and Corn Congress the week of May 18. </w:t>
      </w:r>
      <w:r w:rsidR="002A163D">
        <w:rPr>
          <w:sz w:val="24"/>
          <w:szCs w:val="24"/>
        </w:rPr>
        <w:t xml:space="preserve">It is unlikely that the meeting will be in Washington, DC. </w:t>
      </w:r>
      <w:r w:rsidR="00130EEC">
        <w:rPr>
          <w:sz w:val="24"/>
          <w:szCs w:val="24"/>
        </w:rPr>
        <w:t>We will arrange an opportunity for Illinois delegates to interact with NCGA Corn Board candidates prior to the election.</w:t>
      </w:r>
    </w:p>
    <w:p w14:paraId="24F661C9" w14:textId="77777777" w:rsidR="004E3206" w:rsidRDefault="004E3206" w:rsidP="008262A3">
      <w:pPr>
        <w:rPr>
          <w:sz w:val="24"/>
          <w:szCs w:val="24"/>
        </w:rPr>
      </w:pPr>
    </w:p>
    <w:p w14:paraId="1674AE4F" w14:textId="45FA63B2" w:rsidR="008262A3" w:rsidRDefault="002A163D" w:rsidP="008262A3">
      <w:pPr>
        <w:rPr>
          <w:b/>
          <w:i/>
          <w:sz w:val="24"/>
          <w:szCs w:val="24"/>
        </w:rPr>
      </w:pPr>
      <w:r>
        <w:rPr>
          <w:b/>
          <w:i/>
          <w:sz w:val="24"/>
          <w:szCs w:val="24"/>
        </w:rPr>
        <w:t xml:space="preserve">FY21 Proposed Meeting Dates </w:t>
      </w:r>
    </w:p>
    <w:p w14:paraId="5E3303FF" w14:textId="662D302A" w:rsidR="00990225" w:rsidRDefault="00990225" w:rsidP="008262A3">
      <w:pPr>
        <w:rPr>
          <w:b/>
          <w:i/>
          <w:sz w:val="24"/>
          <w:szCs w:val="24"/>
        </w:rPr>
      </w:pPr>
    </w:p>
    <w:p w14:paraId="3B39E8D1" w14:textId="623BAC01" w:rsidR="004178B3" w:rsidRDefault="002A163D" w:rsidP="0022506B">
      <w:pPr>
        <w:rPr>
          <w:sz w:val="24"/>
          <w:szCs w:val="24"/>
        </w:rPr>
      </w:pPr>
      <w:r>
        <w:rPr>
          <w:sz w:val="24"/>
          <w:szCs w:val="24"/>
        </w:rPr>
        <w:t xml:space="preserve">The committee reviewed the proposed FY21 meeting dates. This schedule is subject to change as the COVID-19 pandemic evolves. </w:t>
      </w:r>
    </w:p>
    <w:p w14:paraId="26429DC6" w14:textId="64AB6E9F" w:rsidR="002A163D" w:rsidRDefault="002A163D" w:rsidP="0022506B">
      <w:pPr>
        <w:rPr>
          <w:sz w:val="24"/>
          <w:szCs w:val="24"/>
        </w:rPr>
      </w:pPr>
    </w:p>
    <w:p w14:paraId="791F5C97" w14:textId="5A4EF59E" w:rsidR="002A163D" w:rsidRPr="002A163D" w:rsidRDefault="002A163D" w:rsidP="0022506B">
      <w:pPr>
        <w:rPr>
          <w:b/>
          <w:bCs/>
          <w:sz w:val="24"/>
          <w:szCs w:val="24"/>
        </w:rPr>
      </w:pPr>
      <w:r>
        <w:rPr>
          <w:sz w:val="24"/>
          <w:szCs w:val="24"/>
        </w:rPr>
        <w:tab/>
      </w:r>
      <w:r w:rsidRPr="002A163D">
        <w:rPr>
          <w:b/>
          <w:bCs/>
          <w:sz w:val="24"/>
          <w:szCs w:val="24"/>
        </w:rPr>
        <w:t xml:space="preserve">It was moved by Ted </w:t>
      </w:r>
      <w:proofErr w:type="spellStart"/>
      <w:r w:rsidRPr="002A163D">
        <w:rPr>
          <w:b/>
          <w:bCs/>
          <w:sz w:val="24"/>
          <w:szCs w:val="24"/>
        </w:rPr>
        <w:t>Mottaz</w:t>
      </w:r>
      <w:proofErr w:type="spellEnd"/>
      <w:r w:rsidRPr="002A163D">
        <w:rPr>
          <w:b/>
          <w:bCs/>
          <w:sz w:val="24"/>
          <w:szCs w:val="24"/>
        </w:rPr>
        <w:t xml:space="preserve"> and seconded by Marty Marr</w:t>
      </w:r>
    </w:p>
    <w:p w14:paraId="22318A43" w14:textId="6191FA57" w:rsidR="002A163D" w:rsidRPr="002A163D" w:rsidRDefault="002A163D" w:rsidP="0022506B">
      <w:pPr>
        <w:rPr>
          <w:b/>
          <w:bCs/>
          <w:sz w:val="24"/>
          <w:szCs w:val="24"/>
        </w:rPr>
      </w:pPr>
    </w:p>
    <w:p w14:paraId="383DB8D1" w14:textId="57B757BA" w:rsidR="002A163D" w:rsidRPr="002A163D" w:rsidRDefault="002A163D" w:rsidP="0022506B">
      <w:pPr>
        <w:rPr>
          <w:b/>
          <w:bCs/>
          <w:sz w:val="24"/>
          <w:szCs w:val="24"/>
        </w:rPr>
      </w:pPr>
      <w:r w:rsidRPr="002A163D">
        <w:rPr>
          <w:b/>
          <w:bCs/>
          <w:sz w:val="24"/>
          <w:szCs w:val="24"/>
        </w:rPr>
        <w:tab/>
      </w:r>
      <w:r w:rsidRPr="002A163D">
        <w:rPr>
          <w:b/>
          <w:bCs/>
          <w:sz w:val="24"/>
          <w:szCs w:val="24"/>
        </w:rPr>
        <w:tab/>
        <w:t xml:space="preserve">THAT we approve the meeting dates for FY21 as presented. </w:t>
      </w:r>
    </w:p>
    <w:p w14:paraId="2FAD6831" w14:textId="2A82EFAD" w:rsidR="002A163D" w:rsidRPr="002A163D" w:rsidRDefault="002A163D" w:rsidP="0022506B">
      <w:pPr>
        <w:rPr>
          <w:b/>
          <w:bCs/>
          <w:sz w:val="24"/>
          <w:szCs w:val="24"/>
        </w:rPr>
      </w:pPr>
    </w:p>
    <w:p w14:paraId="7C318B72" w14:textId="2A44B05C" w:rsidR="002A163D" w:rsidRPr="002A163D" w:rsidRDefault="002A163D" w:rsidP="0022506B">
      <w:pPr>
        <w:rPr>
          <w:b/>
          <w:bCs/>
          <w:sz w:val="24"/>
          <w:szCs w:val="24"/>
        </w:rPr>
      </w:pPr>
      <w:r w:rsidRPr="002A163D">
        <w:rPr>
          <w:b/>
          <w:bCs/>
          <w:sz w:val="24"/>
          <w:szCs w:val="24"/>
        </w:rPr>
        <w:tab/>
        <w:t xml:space="preserve">The motion carried. </w:t>
      </w:r>
    </w:p>
    <w:p w14:paraId="7129EFD2" w14:textId="77777777" w:rsidR="004E3206" w:rsidRDefault="004E3206" w:rsidP="0022506B">
      <w:pPr>
        <w:rPr>
          <w:sz w:val="24"/>
          <w:szCs w:val="24"/>
        </w:rPr>
      </w:pPr>
    </w:p>
    <w:p w14:paraId="1FE5DD8A" w14:textId="4F9161F1" w:rsidR="007F7767" w:rsidRDefault="002A163D" w:rsidP="008262A3">
      <w:pPr>
        <w:rPr>
          <w:b/>
          <w:i/>
          <w:sz w:val="24"/>
          <w:szCs w:val="24"/>
        </w:rPr>
      </w:pPr>
      <w:r>
        <w:rPr>
          <w:b/>
          <w:i/>
          <w:sz w:val="24"/>
          <w:szCs w:val="24"/>
        </w:rPr>
        <w:t>Illinois State Fair Update</w:t>
      </w:r>
    </w:p>
    <w:p w14:paraId="6CDD3D0B" w14:textId="3912DF4B" w:rsidR="00CA00A8" w:rsidRDefault="00CA00A8" w:rsidP="008262A3">
      <w:pPr>
        <w:rPr>
          <w:b/>
          <w:i/>
          <w:sz w:val="24"/>
          <w:szCs w:val="24"/>
        </w:rPr>
      </w:pPr>
    </w:p>
    <w:p w14:paraId="18DA65D3" w14:textId="3EA04F79" w:rsidR="004178B3" w:rsidRDefault="000027E5" w:rsidP="004178B3">
      <w:pPr>
        <w:tabs>
          <w:tab w:val="left" w:pos="720"/>
          <w:tab w:val="left" w:pos="1440"/>
          <w:tab w:val="left" w:pos="2160"/>
          <w:tab w:val="left" w:pos="5760"/>
        </w:tabs>
        <w:rPr>
          <w:sz w:val="24"/>
          <w:szCs w:val="24"/>
        </w:rPr>
      </w:pPr>
      <w:r>
        <w:rPr>
          <w:sz w:val="24"/>
          <w:szCs w:val="24"/>
        </w:rPr>
        <w:t>We</w:t>
      </w:r>
      <w:r w:rsidR="00BD5EB3">
        <w:rPr>
          <w:sz w:val="24"/>
          <w:szCs w:val="24"/>
        </w:rPr>
        <w:t xml:space="preserve"> expect a complete cancellation or significant attendee restrictions at the Illinois State Fair this year. We should know more later this month. </w:t>
      </w:r>
    </w:p>
    <w:p w14:paraId="4E238F11" w14:textId="77777777" w:rsidR="002A163D" w:rsidRDefault="002A163D" w:rsidP="004178B3">
      <w:pPr>
        <w:tabs>
          <w:tab w:val="left" w:pos="720"/>
          <w:tab w:val="left" w:pos="1440"/>
          <w:tab w:val="left" w:pos="2160"/>
          <w:tab w:val="left" w:pos="5760"/>
        </w:tabs>
        <w:rPr>
          <w:sz w:val="24"/>
          <w:szCs w:val="24"/>
        </w:rPr>
      </w:pPr>
    </w:p>
    <w:p w14:paraId="2A1F9220" w14:textId="609DA971" w:rsidR="004178B3" w:rsidRPr="004178B3" w:rsidRDefault="002A163D" w:rsidP="004178B3">
      <w:pPr>
        <w:tabs>
          <w:tab w:val="left" w:pos="720"/>
          <w:tab w:val="left" w:pos="1440"/>
          <w:tab w:val="left" w:pos="2160"/>
          <w:tab w:val="left" w:pos="5760"/>
        </w:tabs>
        <w:rPr>
          <w:b/>
          <w:bCs/>
          <w:i/>
          <w:iCs/>
          <w:sz w:val="24"/>
          <w:szCs w:val="24"/>
        </w:rPr>
      </w:pPr>
      <w:r>
        <w:rPr>
          <w:b/>
          <w:bCs/>
          <w:i/>
          <w:iCs/>
          <w:sz w:val="24"/>
          <w:szCs w:val="24"/>
        </w:rPr>
        <w:t>Nape</w:t>
      </w:r>
      <w:r w:rsidR="00C03C29">
        <w:rPr>
          <w:b/>
          <w:bCs/>
          <w:i/>
          <w:iCs/>
          <w:sz w:val="24"/>
          <w:szCs w:val="24"/>
        </w:rPr>
        <w:t>rville</w:t>
      </w:r>
      <w:r>
        <w:rPr>
          <w:b/>
          <w:bCs/>
          <w:i/>
          <w:iCs/>
          <w:sz w:val="24"/>
          <w:szCs w:val="24"/>
        </w:rPr>
        <w:t xml:space="preserve"> Settlement Request </w:t>
      </w:r>
    </w:p>
    <w:p w14:paraId="667FDE77" w14:textId="407F7CB3" w:rsidR="004023AF" w:rsidRDefault="004023AF" w:rsidP="008262A3">
      <w:pPr>
        <w:rPr>
          <w:b/>
          <w:i/>
          <w:sz w:val="24"/>
          <w:szCs w:val="24"/>
        </w:rPr>
      </w:pPr>
    </w:p>
    <w:p w14:paraId="75DFB50B" w14:textId="7173C1AB" w:rsidR="00C03C29" w:rsidRPr="00C03C29" w:rsidRDefault="00C03C29" w:rsidP="008262A3">
      <w:pPr>
        <w:rPr>
          <w:bCs/>
          <w:iCs/>
          <w:sz w:val="24"/>
          <w:szCs w:val="24"/>
        </w:rPr>
      </w:pPr>
      <w:r>
        <w:rPr>
          <w:bCs/>
          <w:iCs/>
          <w:sz w:val="24"/>
          <w:szCs w:val="24"/>
        </w:rPr>
        <w:lastRenderedPageBreak/>
        <w:t xml:space="preserve">We received a request from the Naperville Settlement for the use of our name to support their request for funding to update and develop buildings through the State of Illinois. The committee agreed to allow the Naperville Settlement to use our name in support of the request.  </w:t>
      </w:r>
    </w:p>
    <w:p w14:paraId="3FE35520" w14:textId="77777777" w:rsidR="00117CE8" w:rsidRDefault="00117CE8" w:rsidP="008262A3">
      <w:pPr>
        <w:rPr>
          <w:b/>
          <w:i/>
          <w:sz w:val="24"/>
          <w:szCs w:val="24"/>
        </w:rPr>
      </w:pPr>
    </w:p>
    <w:p w14:paraId="42419B9B" w14:textId="7BCB771D" w:rsidR="00CA00A8" w:rsidRDefault="002A163D" w:rsidP="008262A3">
      <w:pPr>
        <w:rPr>
          <w:b/>
          <w:i/>
          <w:sz w:val="24"/>
          <w:szCs w:val="24"/>
        </w:rPr>
      </w:pPr>
      <w:r>
        <w:rPr>
          <w:b/>
          <w:i/>
          <w:sz w:val="24"/>
          <w:szCs w:val="24"/>
        </w:rPr>
        <w:t>Proposed Budget Discussion</w:t>
      </w:r>
    </w:p>
    <w:p w14:paraId="47A59802" w14:textId="36C563F6" w:rsidR="002A163D" w:rsidRDefault="002A163D" w:rsidP="008262A3">
      <w:pPr>
        <w:rPr>
          <w:b/>
          <w:i/>
          <w:sz w:val="24"/>
          <w:szCs w:val="24"/>
        </w:rPr>
      </w:pPr>
    </w:p>
    <w:p w14:paraId="4D98A909" w14:textId="11FB1524" w:rsidR="002A163D" w:rsidRDefault="002A163D" w:rsidP="008262A3">
      <w:pPr>
        <w:rPr>
          <w:bCs/>
          <w:iCs/>
          <w:sz w:val="24"/>
          <w:szCs w:val="24"/>
        </w:rPr>
      </w:pPr>
      <w:r>
        <w:rPr>
          <w:bCs/>
          <w:iCs/>
          <w:sz w:val="24"/>
          <w:szCs w:val="24"/>
        </w:rPr>
        <w:t xml:space="preserve">Suzie Rogers will be meeting with the ICGA </w:t>
      </w:r>
      <w:r w:rsidR="00130EEC">
        <w:rPr>
          <w:bCs/>
          <w:iCs/>
          <w:sz w:val="24"/>
          <w:szCs w:val="24"/>
        </w:rPr>
        <w:t xml:space="preserve">finance </w:t>
      </w:r>
      <w:r>
        <w:rPr>
          <w:bCs/>
          <w:iCs/>
          <w:sz w:val="24"/>
          <w:szCs w:val="24"/>
        </w:rPr>
        <w:t xml:space="preserve">committee next week to finalize details of the FY21 proposed budget. </w:t>
      </w:r>
    </w:p>
    <w:p w14:paraId="4B6A4B33" w14:textId="47D3B38D" w:rsidR="002A163D" w:rsidRDefault="002A163D" w:rsidP="008262A3">
      <w:pPr>
        <w:rPr>
          <w:bCs/>
          <w:iCs/>
          <w:sz w:val="24"/>
          <w:szCs w:val="24"/>
        </w:rPr>
      </w:pPr>
    </w:p>
    <w:p w14:paraId="1F9C01C4" w14:textId="4D25FB32" w:rsidR="002A163D" w:rsidRDefault="002A163D" w:rsidP="008262A3">
      <w:pPr>
        <w:rPr>
          <w:b/>
          <w:i/>
          <w:sz w:val="24"/>
          <w:szCs w:val="24"/>
        </w:rPr>
      </w:pPr>
      <w:r>
        <w:rPr>
          <w:b/>
          <w:i/>
          <w:sz w:val="24"/>
          <w:szCs w:val="24"/>
        </w:rPr>
        <w:t>Past Directors Event</w:t>
      </w:r>
    </w:p>
    <w:p w14:paraId="45228834" w14:textId="58D000F7" w:rsidR="002A163D" w:rsidRDefault="002A163D" w:rsidP="008262A3">
      <w:pPr>
        <w:rPr>
          <w:b/>
          <w:i/>
          <w:sz w:val="24"/>
          <w:szCs w:val="24"/>
        </w:rPr>
      </w:pPr>
    </w:p>
    <w:p w14:paraId="3EC1E7E9" w14:textId="640F819A" w:rsidR="002A163D" w:rsidRDefault="002A163D" w:rsidP="008262A3">
      <w:pPr>
        <w:rPr>
          <w:bCs/>
          <w:iCs/>
          <w:sz w:val="24"/>
          <w:szCs w:val="24"/>
        </w:rPr>
      </w:pPr>
      <w:bookmarkStart w:id="1" w:name="_Hlk40794667"/>
      <w:r>
        <w:rPr>
          <w:bCs/>
          <w:iCs/>
          <w:sz w:val="24"/>
          <w:szCs w:val="24"/>
        </w:rPr>
        <w:t xml:space="preserve">We will discuss this event in more detail during our full board meeting. We hope to have more information on the status of the stay-at-home order </w:t>
      </w:r>
      <w:proofErr w:type="gramStart"/>
      <w:r>
        <w:rPr>
          <w:bCs/>
          <w:iCs/>
          <w:sz w:val="24"/>
          <w:szCs w:val="24"/>
        </w:rPr>
        <w:t>in order to</w:t>
      </w:r>
      <w:proofErr w:type="gramEnd"/>
      <w:r>
        <w:rPr>
          <w:bCs/>
          <w:iCs/>
          <w:sz w:val="24"/>
          <w:szCs w:val="24"/>
        </w:rPr>
        <w:t xml:space="preserve"> make a more informed decision on hosting this event. </w:t>
      </w:r>
    </w:p>
    <w:bookmarkEnd w:id="1"/>
    <w:p w14:paraId="41EBD2E0" w14:textId="0F05C4BA" w:rsidR="002A163D" w:rsidRDefault="002A163D" w:rsidP="008262A3">
      <w:pPr>
        <w:rPr>
          <w:bCs/>
          <w:iCs/>
          <w:sz w:val="24"/>
          <w:szCs w:val="24"/>
        </w:rPr>
      </w:pPr>
    </w:p>
    <w:p w14:paraId="6B58D5E1" w14:textId="5A294EE5" w:rsidR="002A163D" w:rsidRPr="002A163D" w:rsidRDefault="002A163D" w:rsidP="008262A3">
      <w:pPr>
        <w:rPr>
          <w:b/>
          <w:i/>
          <w:sz w:val="24"/>
          <w:szCs w:val="24"/>
        </w:rPr>
      </w:pPr>
      <w:r w:rsidRPr="002A163D">
        <w:rPr>
          <w:b/>
          <w:i/>
          <w:sz w:val="24"/>
          <w:szCs w:val="24"/>
        </w:rPr>
        <w:t>ICGA Board Elections</w:t>
      </w:r>
    </w:p>
    <w:p w14:paraId="7DC484A0" w14:textId="7720DB5E" w:rsidR="002A163D" w:rsidRDefault="002A163D" w:rsidP="008262A3">
      <w:pPr>
        <w:rPr>
          <w:bCs/>
          <w:iCs/>
          <w:sz w:val="24"/>
          <w:szCs w:val="24"/>
        </w:rPr>
      </w:pPr>
    </w:p>
    <w:p w14:paraId="421FF1DE" w14:textId="198AC301" w:rsidR="00224456" w:rsidRDefault="00BD5EB3" w:rsidP="008262A3">
      <w:pPr>
        <w:rPr>
          <w:bCs/>
          <w:iCs/>
          <w:sz w:val="24"/>
          <w:szCs w:val="24"/>
        </w:rPr>
      </w:pPr>
      <w:r>
        <w:rPr>
          <w:bCs/>
          <w:iCs/>
          <w:sz w:val="24"/>
          <w:szCs w:val="24"/>
        </w:rPr>
        <w:t xml:space="preserve">The ICGA Bylaws state that At-Large candidates in the ICGA election must appear in person at a state board meeting no later than the August meeting. Due to the COVID-19 pandemic, meeting this requirement will be challenging. The committee discussed the possibility of suspending this requirement for the 2020 election year. </w:t>
      </w:r>
    </w:p>
    <w:p w14:paraId="7B67C2EE" w14:textId="56AE2A8B" w:rsidR="00BD5EB3" w:rsidRDefault="00BD5EB3" w:rsidP="008262A3">
      <w:pPr>
        <w:rPr>
          <w:bCs/>
          <w:iCs/>
          <w:sz w:val="24"/>
          <w:szCs w:val="24"/>
        </w:rPr>
      </w:pPr>
    </w:p>
    <w:p w14:paraId="72A30550" w14:textId="4F44278F" w:rsidR="00BD5EB3" w:rsidRPr="00BD5EB3" w:rsidRDefault="00BD5EB3" w:rsidP="008262A3">
      <w:pPr>
        <w:rPr>
          <w:b/>
          <w:iCs/>
          <w:sz w:val="24"/>
          <w:szCs w:val="24"/>
        </w:rPr>
      </w:pPr>
      <w:r>
        <w:rPr>
          <w:bCs/>
          <w:iCs/>
          <w:sz w:val="24"/>
          <w:szCs w:val="24"/>
        </w:rPr>
        <w:tab/>
      </w:r>
      <w:r w:rsidRPr="00BD5EB3">
        <w:rPr>
          <w:b/>
          <w:iCs/>
          <w:sz w:val="24"/>
          <w:szCs w:val="24"/>
        </w:rPr>
        <w:t>It was moved by Marty Marr and seconded by Keith Sanders</w:t>
      </w:r>
    </w:p>
    <w:p w14:paraId="04AE6F45" w14:textId="32EF6722" w:rsidR="00BD5EB3" w:rsidRPr="00BD5EB3" w:rsidRDefault="00BD5EB3" w:rsidP="008262A3">
      <w:pPr>
        <w:rPr>
          <w:b/>
          <w:iCs/>
          <w:sz w:val="24"/>
          <w:szCs w:val="24"/>
        </w:rPr>
      </w:pPr>
    </w:p>
    <w:p w14:paraId="25545E9E" w14:textId="2B4028A9" w:rsidR="00BD5EB3" w:rsidRPr="00BD5EB3" w:rsidRDefault="00BD5EB3" w:rsidP="00BD5EB3">
      <w:pPr>
        <w:ind w:left="1440"/>
        <w:rPr>
          <w:b/>
          <w:iCs/>
          <w:sz w:val="24"/>
          <w:szCs w:val="24"/>
        </w:rPr>
      </w:pPr>
      <w:r w:rsidRPr="00BD5EB3">
        <w:rPr>
          <w:b/>
          <w:iCs/>
          <w:sz w:val="24"/>
          <w:szCs w:val="24"/>
        </w:rPr>
        <w:t>THAT we suspend the requirement in Article V, Section 4 of the ICGA Bylaws as stated: “</w:t>
      </w:r>
      <w:r w:rsidRPr="00BD5EB3">
        <w:rPr>
          <w:b/>
          <w:iCs/>
          <w:sz w:val="24"/>
          <w:szCs w:val="24"/>
        </w:rPr>
        <w:t>appear in person at a state board meeting no later than the August meeting</w:t>
      </w:r>
      <w:r w:rsidRPr="00BD5EB3">
        <w:rPr>
          <w:b/>
          <w:iCs/>
          <w:sz w:val="24"/>
          <w:szCs w:val="24"/>
        </w:rPr>
        <w:t>” for the 2020 election cycle.</w:t>
      </w:r>
    </w:p>
    <w:p w14:paraId="5380E191" w14:textId="125A495A" w:rsidR="00BD5EB3" w:rsidRDefault="00BD5EB3" w:rsidP="00BD5EB3">
      <w:pPr>
        <w:rPr>
          <w:bCs/>
          <w:iCs/>
          <w:sz w:val="24"/>
          <w:szCs w:val="24"/>
        </w:rPr>
      </w:pPr>
    </w:p>
    <w:p w14:paraId="2CBCB4B9" w14:textId="318E8B47" w:rsidR="00BD5EB3" w:rsidRDefault="00BD5EB3" w:rsidP="00BD5EB3">
      <w:pPr>
        <w:rPr>
          <w:bCs/>
          <w:iCs/>
          <w:sz w:val="24"/>
          <w:szCs w:val="24"/>
        </w:rPr>
      </w:pPr>
      <w:r>
        <w:rPr>
          <w:bCs/>
          <w:iCs/>
          <w:sz w:val="24"/>
          <w:szCs w:val="24"/>
        </w:rPr>
        <w:tab/>
        <w:t xml:space="preserve">Roll Call: </w:t>
      </w:r>
    </w:p>
    <w:p w14:paraId="4481F776" w14:textId="054AF79E" w:rsidR="00BD5EB3" w:rsidRDefault="00BD5EB3" w:rsidP="00BD5EB3">
      <w:pPr>
        <w:rPr>
          <w:bCs/>
          <w:iCs/>
          <w:sz w:val="24"/>
          <w:szCs w:val="24"/>
        </w:rPr>
      </w:pPr>
      <w:r>
        <w:rPr>
          <w:bCs/>
          <w:iCs/>
          <w:sz w:val="24"/>
          <w:szCs w:val="24"/>
        </w:rPr>
        <w:tab/>
      </w:r>
    </w:p>
    <w:p w14:paraId="280A1CC6" w14:textId="22C28E1B" w:rsidR="00BD5EB3" w:rsidRDefault="00BD5EB3" w:rsidP="00BD5EB3">
      <w:pPr>
        <w:rPr>
          <w:bCs/>
          <w:iCs/>
          <w:sz w:val="24"/>
          <w:szCs w:val="24"/>
        </w:rPr>
      </w:pPr>
      <w:r>
        <w:rPr>
          <w:bCs/>
          <w:iCs/>
          <w:sz w:val="24"/>
          <w:szCs w:val="24"/>
        </w:rPr>
        <w:tab/>
      </w:r>
      <w:r>
        <w:rPr>
          <w:bCs/>
          <w:iCs/>
          <w:sz w:val="24"/>
          <w:szCs w:val="24"/>
        </w:rPr>
        <w:tab/>
        <w:t xml:space="preserve">Ted </w:t>
      </w:r>
      <w:proofErr w:type="spellStart"/>
      <w:r>
        <w:rPr>
          <w:bCs/>
          <w:iCs/>
          <w:sz w:val="24"/>
          <w:szCs w:val="24"/>
        </w:rPr>
        <w:t>Mottaz</w:t>
      </w:r>
      <w:proofErr w:type="spellEnd"/>
      <w:r>
        <w:rPr>
          <w:bCs/>
          <w:iCs/>
          <w:sz w:val="24"/>
          <w:szCs w:val="24"/>
        </w:rPr>
        <w:t xml:space="preserve">: </w:t>
      </w:r>
      <w:r>
        <w:rPr>
          <w:bCs/>
          <w:iCs/>
          <w:sz w:val="24"/>
          <w:szCs w:val="24"/>
        </w:rPr>
        <w:tab/>
      </w:r>
      <w:r>
        <w:rPr>
          <w:bCs/>
          <w:iCs/>
          <w:sz w:val="24"/>
          <w:szCs w:val="24"/>
        </w:rPr>
        <w:tab/>
        <w:t>Yes</w:t>
      </w:r>
    </w:p>
    <w:p w14:paraId="23FC7849" w14:textId="1CD26B51" w:rsidR="00BD5EB3" w:rsidRDefault="00BD5EB3" w:rsidP="00BD5EB3">
      <w:pPr>
        <w:rPr>
          <w:bCs/>
          <w:iCs/>
          <w:sz w:val="24"/>
          <w:szCs w:val="24"/>
        </w:rPr>
      </w:pPr>
      <w:r>
        <w:rPr>
          <w:bCs/>
          <w:iCs/>
          <w:sz w:val="24"/>
          <w:szCs w:val="24"/>
        </w:rPr>
        <w:tab/>
      </w:r>
      <w:r>
        <w:rPr>
          <w:bCs/>
          <w:iCs/>
          <w:sz w:val="24"/>
          <w:szCs w:val="24"/>
        </w:rPr>
        <w:tab/>
        <w:t xml:space="preserve">Matt Rush: </w:t>
      </w:r>
      <w:r>
        <w:rPr>
          <w:bCs/>
          <w:iCs/>
          <w:sz w:val="24"/>
          <w:szCs w:val="24"/>
        </w:rPr>
        <w:tab/>
      </w:r>
      <w:r>
        <w:rPr>
          <w:bCs/>
          <w:iCs/>
          <w:sz w:val="24"/>
          <w:szCs w:val="24"/>
        </w:rPr>
        <w:tab/>
        <w:t>Yes</w:t>
      </w:r>
    </w:p>
    <w:p w14:paraId="18ECB993" w14:textId="4F6BBD2B" w:rsidR="00BD5EB3" w:rsidRDefault="00BD5EB3" w:rsidP="00BD5EB3">
      <w:pPr>
        <w:rPr>
          <w:bCs/>
          <w:iCs/>
          <w:sz w:val="24"/>
          <w:szCs w:val="24"/>
        </w:rPr>
      </w:pPr>
      <w:r>
        <w:rPr>
          <w:bCs/>
          <w:iCs/>
          <w:sz w:val="24"/>
          <w:szCs w:val="24"/>
        </w:rPr>
        <w:tab/>
      </w:r>
      <w:r>
        <w:rPr>
          <w:bCs/>
          <w:iCs/>
          <w:sz w:val="24"/>
          <w:szCs w:val="24"/>
        </w:rPr>
        <w:tab/>
        <w:t xml:space="preserve">Randy DeSutter: </w:t>
      </w:r>
      <w:r>
        <w:rPr>
          <w:bCs/>
          <w:iCs/>
          <w:sz w:val="24"/>
          <w:szCs w:val="24"/>
        </w:rPr>
        <w:tab/>
        <w:t>Yes</w:t>
      </w:r>
    </w:p>
    <w:p w14:paraId="7345040B" w14:textId="15DA4FEB" w:rsidR="00BD5EB3" w:rsidRDefault="00BD5EB3" w:rsidP="00BD5EB3">
      <w:pPr>
        <w:rPr>
          <w:bCs/>
          <w:iCs/>
          <w:sz w:val="24"/>
          <w:szCs w:val="24"/>
        </w:rPr>
      </w:pPr>
      <w:r>
        <w:rPr>
          <w:bCs/>
          <w:iCs/>
          <w:sz w:val="24"/>
          <w:szCs w:val="24"/>
        </w:rPr>
        <w:tab/>
      </w:r>
      <w:r>
        <w:rPr>
          <w:bCs/>
          <w:iCs/>
          <w:sz w:val="24"/>
          <w:szCs w:val="24"/>
        </w:rPr>
        <w:tab/>
        <w:t xml:space="preserve">Keith Sanders: </w:t>
      </w:r>
      <w:r>
        <w:rPr>
          <w:bCs/>
          <w:iCs/>
          <w:sz w:val="24"/>
          <w:szCs w:val="24"/>
        </w:rPr>
        <w:tab/>
        <w:t>Yes</w:t>
      </w:r>
    </w:p>
    <w:p w14:paraId="7338A50A" w14:textId="6C15E7E1" w:rsidR="00BD5EB3" w:rsidRDefault="00BD5EB3" w:rsidP="00BD5EB3">
      <w:pPr>
        <w:rPr>
          <w:bCs/>
          <w:iCs/>
          <w:sz w:val="24"/>
          <w:szCs w:val="24"/>
        </w:rPr>
      </w:pPr>
      <w:r>
        <w:rPr>
          <w:bCs/>
          <w:iCs/>
          <w:sz w:val="24"/>
          <w:szCs w:val="24"/>
        </w:rPr>
        <w:tab/>
      </w:r>
      <w:r>
        <w:rPr>
          <w:bCs/>
          <w:iCs/>
          <w:sz w:val="24"/>
          <w:szCs w:val="24"/>
        </w:rPr>
        <w:tab/>
        <w:t xml:space="preserve">Marty Marr: </w:t>
      </w:r>
      <w:r>
        <w:rPr>
          <w:bCs/>
          <w:iCs/>
          <w:sz w:val="24"/>
          <w:szCs w:val="24"/>
        </w:rPr>
        <w:tab/>
      </w:r>
      <w:r>
        <w:rPr>
          <w:bCs/>
          <w:iCs/>
          <w:sz w:val="24"/>
          <w:szCs w:val="24"/>
        </w:rPr>
        <w:tab/>
        <w:t>Yes</w:t>
      </w:r>
    </w:p>
    <w:p w14:paraId="1F6DA1BE" w14:textId="1319F7E0" w:rsidR="00BD5EB3" w:rsidRDefault="00BD5EB3" w:rsidP="00BD5EB3">
      <w:pPr>
        <w:rPr>
          <w:bCs/>
          <w:iCs/>
          <w:sz w:val="24"/>
          <w:szCs w:val="24"/>
        </w:rPr>
      </w:pPr>
      <w:r>
        <w:rPr>
          <w:bCs/>
          <w:iCs/>
          <w:sz w:val="24"/>
          <w:szCs w:val="24"/>
        </w:rPr>
        <w:tab/>
      </w:r>
      <w:r>
        <w:rPr>
          <w:bCs/>
          <w:iCs/>
          <w:sz w:val="24"/>
          <w:szCs w:val="24"/>
        </w:rPr>
        <w:tab/>
        <w:t xml:space="preserve">Mike </w:t>
      </w:r>
      <w:proofErr w:type="spellStart"/>
      <w:r>
        <w:rPr>
          <w:bCs/>
          <w:iCs/>
          <w:sz w:val="24"/>
          <w:szCs w:val="24"/>
        </w:rPr>
        <w:t>Homerding</w:t>
      </w:r>
      <w:proofErr w:type="spellEnd"/>
      <w:r>
        <w:rPr>
          <w:bCs/>
          <w:iCs/>
          <w:sz w:val="24"/>
          <w:szCs w:val="24"/>
        </w:rPr>
        <w:t xml:space="preserve">: </w:t>
      </w:r>
      <w:r>
        <w:rPr>
          <w:bCs/>
          <w:iCs/>
          <w:sz w:val="24"/>
          <w:szCs w:val="24"/>
        </w:rPr>
        <w:tab/>
        <w:t>Yes</w:t>
      </w:r>
    </w:p>
    <w:p w14:paraId="6647126E" w14:textId="57DACEDD" w:rsidR="00BD5EB3" w:rsidRDefault="00BD5EB3" w:rsidP="00BD5EB3">
      <w:pPr>
        <w:rPr>
          <w:bCs/>
          <w:iCs/>
          <w:sz w:val="24"/>
          <w:szCs w:val="24"/>
        </w:rPr>
      </w:pPr>
      <w:r>
        <w:rPr>
          <w:bCs/>
          <w:iCs/>
          <w:sz w:val="24"/>
          <w:szCs w:val="24"/>
        </w:rPr>
        <w:tab/>
      </w:r>
      <w:r>
        <w:rPr>
          <w:bCs/>
          <w:iCs/>
          <w:sz w:val="24"/>
          <w:szCs w:val="24"/>
        </w:rPr>
        <w:tab/>
        <w:t xml:space="preserve">Bill Leigh: </w:t>
      </w:r>
      <w:r>
        <w:rPr>
          <w:bCs/>
          <w:iCs/>
          <w:sz w:val="24"/>
          <w:szCs w:val="24"/>
        </w:rPr>
        <w:tab/>
      </w:r>
      <w:r>
        <w:rPr>
          <w:bCs/>
          <w:iCs/>
          <w:sz w:val="24"/>
          <w:szCs w:val="24"/>
        </w:rPr>
        <w:tab/>
        <w:t>Yes</w:t>
      </w:r>
    </w:p>
    <w:p w14:paraId="003ECD61" w14:textId="0459B498" w:rsidR="00BD5EB3" w:rsidRPr="00BD5EB3" w:rsidRDefault="00BD5EB3" w:rsidP="00BD5EB3">
      <w:pPr>
        <w:rPr>
          <w:b/>
          <w:iCs/>
          <w:sz w:val="24"/>
          <w:szCs w:val="24"/>
        </w:rPr>
      </w:pPr>
    </w:p>
    <w:p w14:paraId="0071E119" w14:textId="1C87FD6E" w:rsidR="00BD5EB3" w:rsidRPr="00BD5EB3" w:rsidRDefault="00BD5EB3" w:rsidP="00BD5EB3">
      <w:pPr>
        <w:rPr>
          <w:b/>
          <w:iCs/>
          <w:sz w:val="24"/>
          <w:szCs w:val="24"/>
        </w:rPr>
      </w:pPr>
      <w:r w:rsidRPr="00BD5EB3">
        <w:rPr>
          <w:b/>
          <w:iCs/>
          <w:sz w:val="24"/>
          <w:szCs w:val="24"/>
        </w:rPr>
        <w:tab/>
        <w:t xml:space="preserve">The motion carried. </w:t>
      </w:r>
    </w:p>
    <w:p w14:paraId="0B9EB770" w14:textId="77777777" w:rsidR="00BD5EB3" w:rsidRDefault="00BD5EB3" w:rsidP="008262A3">
      <w:pPr>
        <w:rPr>
          <w:sz w:val="24"/>
          <w:szCs w:val="24"/>
        </w:rPr>
      </w:pPr>
    </w:p>
    <w:p w14:paraId="253C2B69" w14:textId="0D8392AD" w:rsidR="00CA00A8" w:rsidRDefault="002A163D" w:rsidP="008262A3">
      <w:pPr>
        <w:rPr>
          <w:b/>
          <w:i/>
          <w:sz w:val="24"/>
          <w:szCs w:val="24"/>
        </w:rPr>
      </w:pPr>
      <w:r>
        <w:rPr>
          <w:b/>
          <w:i/>
          <w:sz w:val="24"/>
          <w:szCs w:val="24"/>
        </w:rPr>
        <w:t xml:space="preserve">Strategic Plan </w:t>
      </w:r>
    </w:p>
    <w:p w14:paraId="01C0758F" w14:textId="4F6AA173" w:rsidR="000027E5" w:rsidRDefault="000027E5" w:rsidP="008262A3">
      <w:pPr>
        <w:rPr>
          <w:b/>
          <w:i/>
          <w:sz w:val="24"/>
          <w:szCs w:val="24"/>
        </w:rPr>
      </w:pPr>
    </w:p>
    <w:p w14:paraId="48C0A2F4" w14:textId="2DFB8DB2" w:rsidR="000027E5" w:rsidRDefault="000027E5" w:rsidP="008262A3">
      <w:pPr>
        <w:rPr>
          <w:bCs/>
          <w:iCs/>
          <w:sz w:val="24"/>
          <w:szCs w:val="24"/>
        </w:rPr>
      </w:pPr>
      <w:r>
        <w:rPr>
          <w:bCs/>
          <w:iCs/>
          <w:sz w:val="24"/>
          <w:szCs w:val="24"/>
        </w:rPr>
        <w:t xml:space="preserve">Working groups continue to make progress on the strategic planning process. There will be some high-level discussions that need to happen at our next in-person meeting.  </w:t>
      </w:r>
    </w:p>
    <w:p w14:paraId="3E351968" w14:textId="77777777" w:rsidR="000027E5" w:rsidRPr="000027E5" w:rsidRDefault="000027E5" w:rsidP="008262A3">
      <w:pPr>
        <w:rPr>
          <w:bCs/>
          <w:iCs/>
          <w:sz w:val="24"/>
          <w:szCs w:val="24"/>
        </w:rPr>
      </w:pPr>
    </w:p>
    <w:p w14:paraId="0CC52862" w14:textId="7E355956" w:rsidR="000027E5" w:rsidRDefault="000027E5" w:rsidP="008262A3">
      <w:pPr>
        <w:rPr>
          <w:b/>
          <w:i/>
          <w:sz w:val="24"/>
          <w:szCs w:val="24"/>
        </w:rPr>
      </w:pPr>
      <w:r>
        <w:rPr>
          <w:b/>
          <w:i/>
          <w:sz w:val="24"/>
          <w:szCs w:val="24"/>
        </w:rPr>
        <w:t xml:space="preserve">Depopulation Funding </w:t>
      </w:r>
    </w:p>
    <w:p w14:paraId="71955843" w14:textId="1B43CAA8" w:rsidR="00CA00A8" w:rsidRDefault="00CA00A8" w:rsidP="008262A3">
      <w:pPr>
        <w:rPr>
          <w:b/>
          <w:i/>
          <w:sz w:val="24"/>
          <w:szCs w:val="24"/>
        </w:rPr>
      </w:pPr>
    </w:p>
    <w:bookmarkEnd w:id="0"/>
    <w:p w14:paraId="684F9B58" w14:textId="34B7363F" w:rsidR="0003696B" w:rsidRDefault="003A7D3B" w:rsidP="0022506B">
      <w:pPr>
        <w:rPr>
          <w:sz w:val="24"/>
          <w:szCs w:val="24"/>
        </w:rPr>
      </w:pPr>
      <w:r>
        <w:rPr>
          <w:sz w:val="24"/>
          <w:szCs w:val="24"/>
        </w:rPr>
        <w:t xml:space="preserve">The state of Illinois has budgeted funds for additional state vets. However, due to the COVID-19 pandemic, Illinois Pork and Illinois Beef are supportive of </w:t>
      </w:r>
      <w:r w:rsidR="00BD5EB3">
        <w:rPr>
          <w:sz w:val="24"/>
          <w:szCs w:val="24"/>
        </w:rPr>
        <w:t xml:space="preserve">utilizing this funding for depopulation assistance. </w:t>
      </w:r>
    </w:p>
    <w:p w14:paraId="73A8DFBB" w14:textId="309C08C3" w:rsidR="00BD5EB3" w:rsidRDefault="00BD5EB3" w:rsidP="0022506B">
      <w:pPr>
        <w:rPr>
          <w:sz w:val="24"/>
          <w:szCs w:val="24"/>
        </w:rPr>
      </w:pPr>
    </w:p>
    <w:p w14:paraId="6D08F62E" w14:textId="5CEE4FD4" w:rsidR="00BD5EB3" w:rsidRDefault="00BD5EB3" w:rsidP="0022506B">
      <w:pPr>
        <w:rPr>
          <w:b/>
          <w:bCs/>
          <w:i/>
          <w:iCs/>
          <w:sz w:val="24"/>
          <w:szCs w:val="24"/>
        </w:rPr>
      </w:pPr>
      <w:r>
        <w:rPr>
          <w:b/>
          <w:bCs/>
          <w:i/>
          <w:iCs/>
          <w:sz w:val="24"/>
          <w:szCs w:val="24"/>
        </w:rPr>
        <w:t>New Hire</w:t>
      </w:r>
    </w:p>
    <w:p w14:paraId="3D797153" w14:textId="76FD59E9" w:rsidR="00BD5EB3" w:rsidRDefault="00BD5EB3" w:rsidP="0022506B">
      <w:pPr>
        <w:rPr>
          <w:b/>
          <w:bCs/>
          <w:i/>
          <w:iCs/>
          <w:sz w:val="24"/>
          <w:szCs w:val="24"/>
        </w:rPr>
      </w:pPr>
    </w:p>
    <w:p w14:paraId="706F3AE6" w14:textId="466596A5" w:rsidR="00BD5EB3" w:rsidRDefault="00BD5EB3" w:rsidP="0022506B">
      <w:pPr>
        <w:rPr>
          <w:sz w:val="24"/>
          <w:szCs w:val="24"/>
        </w:rPr>
      </w:pPr>
      <w:r>
        <w:rPr>
          <w:sz w:val="24"/>
          <w:szCs w:val="24"/>
        </w:rPr>
        <w:t xml:space="preserve">Jacqueline </w:t>
      </w:r>
      <w:proofErr w:type="spellStart"/>
      <w:r>
        <w:rPr>
          <w:sz w:val="24"/>
          <w:szCs w:val="24"/>
        </w:rPr>
        <w:t>Muhhamad</w:t>
      </w:r>
      <w:proofErr w:type="spellEnd"/>
      <w:r>
        <w:rPr>
          <w:sz w:val="24"/>
          <w:szCs w:val="24"/>
        </w:rPr>
        <w:t xml:space="preserve"> will be joining the IL Corn team as the Director of Biofuels Programs and Public Policy.  </w:t>
      </w:r>
    </w:p>
    <w:p w14:paraId="160F8842" w14:textId="5D4AF446" w:rsidR="00BD5EB3" w:rsidRDefault="00BD5EB3" w:rsidP="0022506B">
      <w:pPr>
        <w:rPr>
          <w:sz w:val="24"/>
          <w:szCs w:val="24"/>
        </w:rPr>
      </w:pPr>
    </w:p>
    <w:p w14:paraId="1F8A1798" w14:textId="77777777" w:rsidR="00C03C29" w:rsidRPr="00BD5EB3" w:rsidRDefault="00C03C29" w:rsidP="0022506B">
      <w:pPr>
        <w:rPr>
          <w:sz w:val="24"/>
          <w:szCs w:val="24"/>
        </w:rPr>
      </w:pPr>
    </w:p>
    <w:p w14:paraId="0283BFEE" w14:textId="50E45663" w:rsidR="008262A3" w:rsidRPr="004A2C17" w:rsidRDefault="008262A3" w:rsidP="008262A3">
      <w:pPr>
        <w:tabs>
          <w:tab w:val="left" w:pos="720"/>
          <w:tab w:val="left" w:pos="1440"/>
          <w:tab w:val="left" w:pos="2160"/>
          <w:tab w:val="left" w:pos="5760"/>
        </w:tabs>
        <w:rPr>
          <w:b/>
          <w:sz w:val="24"/>
          <w:szCs w:val="24"/>
        </w:rPr>
      </w:pPr>
      <w:r w:rsidRPr="004A2C17">
        <w:rPr>
          <w:b/>
          <w:sz w:val="24"/>
          <w:szCs w:val="24"/>
        </w:rPr>
        <w:t xml:space="preserve"> </w:t>
      </w:r>
      <w:r w:rsidRPr="004A2C17">
        <w:rPr>
          <w:b/>
          <w:sz w:val="24"/>
          <w:szCs w:val="24"/>
        </w:rPr>
        <w:tab/>
        <w:t xml:space="preserve">It was moved by </w:t>
      </w:r>
      <w:r w:rsidR="00BD5EB3">
        <w:rPr>
          <w:b/>
          <w:sz w:val="24"/>
          <w:szCs w:val="24"/>
        </w:rPr>
        <w:t>Marty Marr</w:t>
      </w:r>
      <w:r w:rsidR="00E97F8C">
        <w:rPr>
          <w:b/>
          <w:sz w:val="24"/>
          <w:szCs w:val="24"/>
        </w:rPr>
        <w:t xml:space="preserve"> </w:t>
      </w:r>
      <w:r w:rsidRPr="004A2C17">
        <w:rPr>
          <w:b/>
          <w:sz w:val="24"/>
          <w:szCs w:val="24"/>
        </w:rPr>
        <w:t xml:space="preserve">and seconded by </w:t>
      </w:r>
      <w:r w:rsidR="00BD5EB3">
        <w:rPr>
          <w:b/>
          <w:sz w:val="24"/>
          <w:szCs w:val="24"/>
        </w:rPr>
        <w:t xml:space="preserve">Keith Sanders </w:t>
      </w:r>
      <w:r w:rsidR="00E97F8C">
        <w:rPr>
          <w:b/>
          <w:sz w:val="24"/>
          <w:szCs w:val="24"/>
        </w:rPr>
        <w:t xml:space="preserve"> </w:t>
      </w:r>
    </w:p>
    <w:p w14:paraId="1366CF2D" w14:textId="77777777" w:rsidR="008262A3" w:rsidRPr="004A2C17" w:rsidRDefault="008262A3" w:rsidP="008262A3">
      <w:pPr>
        <w:tabs>
          <w:tab w:val="left" w:pos="720"/>
          <w:tab w:val="left" w:pos="1440"/>
          <w:tab w:val="left" w:pos="2160"/>
          <w:tab w:val="left" w:pos="5760"/>
        </w:tabs>
        <w:rPr>
          <w:b/>
          <w:sz w:val="24"/>
          <w:szCs w:val="24"/>
        </w:rPr>
      </w:pPr>
    </w:p>
    <w:p w14:paraId="6A26B04A" w14:textId="54E0F399" w:rsidR="008262A3" w:rsidRPr="004A2C17" w:rsidRDefault="008262A3" w:rsidP="008262A3">
      <w:pPr>
        <w:tabs>
          <w:tab w:val="left" w:pos="720"/>
          <w:tab w:val="left" w:pos="1440"/>
          <w:tab w:val="left" w:pos="2160"/>
          <w:tab w:val="left" w:pos="5760"/>
        </w:tabs>
        <w:ind w:left="1440"/>
        <w:rPr>
          <w:b/>
          <w:sz w:val="24"/>
          <w:szCs w:val="24"/>
        </w:rPr>
      </w:pPr>
      <w:r w:rsidRPr="004A2C17">
        <w:rPr>
          <w:b/>
          <w:sz w:val="24"/>
          <w:szCs w:val="24"/>
        </w:rPr>
        <w:t xml:space="preserve">THAT we </w:t>
      </w:r>
      <w:r>
        <w:rPr>
          <w:b/>
          <w:sz w:val="24"/>
          <w:szCs w:val="24"/>
        </w:rPr>
        <w:t xml:space="preserve">adjourn the meeting. </w:t>
      </w:r>
    </w:p>
    <w:p w14:paraId="6945E78A" w14:textId="77777777" w:rsidR="008262A3" w:rsidRPr="004A2C17" w:rsidRDefault="008262A3" w:rsidP="008262A3">
      <w:pPr>
        <w:tabs>
          <w:tab w:val="left" w:pos="720"/>
          <w:tab w:val="left" w:pos="1440"/>
          <w:tab w:val="left" w:pos="2160"/>
          <w:tab w:val="left" w:pos="5760"/>
        </w:tabs>
        <w:rPr>
          <w:b/>
          <w:sz w:val="24"/>
          <w:szCs w:val="24"/>
        </w:rPr>
      </w:pPr>
    </w:p>
    <w:p w14:paraId="39D07F1C" w14:textId="77777777"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The motion carried. </w:t>
      </w:r>
    </w:p>
    <w:p w14:paraId="357F9645" w14:textId="7AB4B545" w:rsidR="008262A3" w:rsidRDefault="008262A3"/>
    <w:p w14:paraId="7BF648C1" w14:textId="77777777" w:rsidR="008262A3" w:rsidRPr="00A20562" w:rsidRDefault="008262A3" w:rsidP="008262A3">
      <w:pPr>
        <w:ind w:left="4320"/>
        <w:rPr>
          <w:b/>
          <w:sz w:val="24"/>
          <w:szCs w:val="24"/>
        </w:rPr>
      </w:pPr>
      <w:r>
        <w:tab/>
      </w:r>
      <w:r>
        <w:tab/>
      </w:r>
      <w:r>
        <w:tab/>
      </w:r>
      <w:r>
        <w:tab/>
      </w:r>
      <w:r>
        <w:tab/>
      </w:r>
      <w:r>
        <w:tab/>
      </w:r>
      <w:r w:rsidRPr="00A20562">
        <w:rPr>
          <w:b/>
          <w:sz w:val="24"/>
          <w:szCs w:val="24"/>
        </w:rPr>
        <w:t>__________________________</w:t>
      </w:r>
    </w:p>
    <w:p w14:paraId="32521584" w14:textId="2F1B0776" w:rsidR="008262A3" w:rsidRPr="004A2C17" w:rsidRDefault="008262A3" w:rsidP="008262A3">
      <w:pPr>
        <w:rPr>
          <w:sz w:val="24"/>
          <w:szCs w:val="24"/>
        </w:rPr>
      </w:pP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004178B3">
        <w:rPr>
          <w:sz w:val="24"/>
          <w:szCs w:val="24"/>
        </w:rPr>
        <w:t>Keith Sanders</w:t>
      </w:r>
      <w:r w:rsidRPr="00A20562">
        <w:rPr>
          <w:sz w:val="24"/>
          <w:szCs w:val="24"/>
        </w:rPr>
        <w:t>, Secretary</w:t>
      </w:r>
    </w:p>
    <w:p w14:paraId="019B20F7" w14:textId="75F2BAD4" w:rsidR="008262A3" w:rsidRDefault="008262A3"/>
    <w:sectPr w:rsidR="008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A3"/>
    <w:rsid w:val="000027E5"/>
    <w:rsid w:val="0003696B"/>
    <w:rsid w:val="000C4F58"/>
    <w:rsid w:val="00117CE8"/>
    <w:rsid w:val="00130EEC"/>
    <w:rsid w:val="0019519D"/>
    <w:rsid w:val="00197580"/>
    <w:rsid w:val="001A66BB"/>
    <w:rsid w:val="00224456"/>
    <w:rsid w:val="0022506B"/>
    <w:rsid w:val="002A163D"/>
    <w:rsid w:val="002F4C24"/>
    <w:rsid w:val="00380F2E"/>
    <w:rsid w:val="003A7D3B"/>
    <w:rsid w:val="003D4D04"/>
    <w:rsid w:val="004023AF"/>
    <w:rsid w:val="004178B3"/>
    <w:rsid w:val="004B19DE"/>
    <w:rsid w:val="004E3206"/>
    <w:rsid w:val="004F64EB"/>
    <w:rsid w:val="005D020D"/>
    <w:rsid w:val="006A02BE"/>
    <w:rsid w:val="006B577D"/>
    <w:rsid w:val="0070287D"/>
    <w:rsid w:val="0076511F"/>
    <w:rsid w:val="007C2561"/>
    <w:rsid w:val="007F1357"/>
    <w:rsid w:val="007F7767"/>
    <w:rsid w:val="00807989"/>
    <w:rsid w:val="008262A3"/>
    <w:rsid w:val="008B5ED1"/>
    <w:rsid w:val="008E4AEC"/>
    <w:rsid w:val="009558C9"/>
    <w:rsid w:val="00990225"/>
    <w:rsid w:val="00A20562"/>
    <w:rsid w:val="00AB437D"/>
    <w:rsid w:val="00B26322"/>
    <w:rsid w:val="00BD5EB3"/>
    <w:rsid w:val="00C03159"/>
    <w:rsid w:val="00C03C29"/>
    <w:rsid w:val="00C4783E"/>
    <w:rsid w:val="00C71976"/>
    <w:rsid w:val="00CA00A8"/>
    <w:rsid w:val="00D24B7D"/>
    <w:rsid w:val="00DA48F2"/>
    <w:rsid w:val="00E65E1E"/>
    <w:rsid w:val="00E97F8C"/>
    <w:rsid w:val="00F658FA"/>
    <w:rsid w:val="00F8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181"/>
  <w15:chartTrackingRefBased/>
  <w15:docId w15:val="{49E8FD14-4CCC-4B72-B799-1E6F596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FD0B6-6718-4EDD-885D-10131C877694}"/>
</file>

<file path=customXml/itemProps2.xml><?xml version="1.0" encoding="utf-8"?>
<ds:datastoreItem xmlns:ds="http://schemas.openxmlformats.org/officeDocument/2006/customXml" ds:itemID="{8E1D7351-5DDA-4D98-9034-86C973A16BF5}"/>
</file>

<file path=customXml/itemProps3.xml><?xml version="1.0" encoding="utf-8"?>
<ds:datastoreItem xmlns:ds="http://schemas.openxmlformats.org/officeDocument/2006/customXml" ds:itemID="{3718EDFF-2D3E-4172-BF81-F0936E3913C9}"/>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Veeder</dc:creator>
  <cp:keywords/>
  <dc:description/>
  <cp:lastModifiedBy>Kayla Veeder</cp:lastModifiedBy>
  <cp:revision>4</cp:revision>
  <cp:lastPrinted>2020-01-31T15:44:00Z</cp:lastPrinted>
  <dcterms:created xsi:type="dcterms:W3CDTF">2020-05-19T20:12:00Z</dcterms:created>
  <dcterms:modified xsi:type="dcterms:W3CDTF">2020-05-19T20:32:00Z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